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20BC" w14:textId="77777777" w:rsidR="009A7A03" w:rsidRPr="00B259B7" w:rsidRDefault="001D41F8" w:rsidP="009A7A03">
      <w:pPr>
        <w:spacing w:after="120" w:line="360" w:lineRule="auto"/>
        <w:ind w:left="778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Проект</w:t>
      </w:r>
    </w:p>
    <w:p w14:paraId="1729A89D" w14:textId="77777777" w:rsidR="003313CF" w:rsidRDefault="003313CF" w:rsidP="001D41F8">
      <w:pPr>
        <w:keepNext/>
        <w:spacing w:after="0" w:line="360" w:lineRule="auto"/>
        <w:jc w:val="center"/>
        <w:outlineLvl w:val="3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4363A1F" w14:textId="77777777" w:rsidR="001D41F8" w:rsidRPr="00B259B7" w:rsidRDefault="001D41F8" w:rsidP="001D41F8">
      <w:pPr>
        <w:keepNext/>
        <w:spacing w:after="0" w:line="360" w:lineRule="auto"/>
        <w:jc w:val="center"/>
        <w:outlineLvl w:val="3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  <w:t xml:space="preserve">      </w:t>
      </w:r>
      <w:r w:rsidRPr="00B259B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     ДО</w:t>
      </w:r>
    </w:p>
    <w:p w14:paraId="1F607BC0" w14:textId="77777777" w:rsidR="001D41F8" w:rsidRPr="00B259B7" w:rsidRDefault="001D41F8" w:rsidP="001D41F8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</w:t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МИНИСТЕРСКИЯ СЪВЕТ    </w:t>
      </w:r>
    </w:p>
    <w:p w14:paraId="537828F9" w14:textId="77777777" w:rsidR="001D41F8" w:rsidRPr="00B259B7" w:rsidRDefault="001D41F8" w:rsidP="001D41F8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НА РЕПУБЛИКА БЪЛГАРИЯ</w:t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9A7A03"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9A7A03"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43C8C973" w14:textId="77777777" w:rsidR="001D41F8" w:rsidRPr="00B259B7" w:rsidRDefault="001D41F8" w:rsidP="001D41F8">
      <w:pPr>
        <w:keepNext/>
        <w:spacing w:after="0" w:line="360" w:lineRule="auto"/>
        <w:jc w:val="center"/>
        <w:outlineLvl w:val="3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259B7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Д  О  К  Л  А  Д</w:t>
      </w:r>
    </w:p>
    <w:p w14:paraId="08E51753" w14:textId="77777777" w:rsidR="001D41F8" w:rsidRPr="00B259B7" w:rsidRDefault="001D41F8" w:rsidP="001D41F8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ОТ </w:t>
      </w:r>
    </w:p>
    <w:p w14:paraId="57BC76C2" w14:textId="4229B307" w:rsidR="00981496" w:rsidRPr="00B259B7" w:rsidRDefault="00CD3150" w:rsidP="00D54D6B">
      <w:pPr>
        <w:spacing w:after="0" w:line="360" w:lineRule="auto"/>
        <w:ind w:firstLine="708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                                                 </w:t>
      </w:r>
      <w:r w:rsidR="008362B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ИВАН ШИШКОВ</w:t>
      </w:r>
    </w:p>
    <w:p w14:paraId="7424E5BD" w14:textId="77777777" w:rsidR="001D41F8" w:rsidRPr="00B259B7" w:rsidRDefault="001D41F8" w:rsidP="00981496">
      <w:pPr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МИНИСТЪР НА РЕГИОНАЛНОТО РАЗВИТИЕ И БЛАГОУСТРОЙСТВОТО </w:t>
      </w:r>
    </w:p>
    <w:p w14:paraId="468E67C4" w14:textId="77777777" w:rsidR="001D41F8" w:rsidRPr="00B259B7" w:rsidRDefault="001D41F8" w:rsidP="001D41F8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584C0C7" w14:textId="77777777" w:rsidR="00110BC7" w:rsidRDefault="001D41F8" w:rsidP="008362B6">
      <w:pPr>
        <w:spacing w:after="0" w:line="360" w:lineRule="auto"/>
        <w:ind w:left="1843" w:hanging="1134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Относно:</w:t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>Проект на Постановление на Министерски</w:t>
      </w:r>
      <w:r w:rsidR="009F7CB9">
        <w:rPr>
          <w:rFonts w:ascii="Times New Roman" w:eastAsia="Calibri" w:hAnsi="Times New Roman" w:cs="Times New Roman"/>
          <w:sz w:val="24"/>
          <w:szCs w:val="24"/>
          <w:lang w:eastAsia="bg-BG"/>
        </w:rPr>
        <w:t>я</w:t>
      </w:r>
      <w:r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съвет </w:t>
      </w:r>
      <w:r w:rsidRPr="00B259B7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8362B6" w:rsidRPr="008362B6">
        <w:rPr>
          <w:rFonts w:ascii="Times New Roman" w:eastAsia="Calibri" w:hAnsi="Times New Roman" w:cs="Times New Roman"/>
          <w:sz w:val="24"/>
          <w:szCs w:val="24"/>
        </w:rPr>
        <w:t>изменение и допълнение на Устройствения правилник на Министерството на регионалното развитие и благоустройството, приет с Постановление № 171 на Министерския съвет от 2017 г. (Обн., ДВ., бр. 68 от 2017 г.; изм. и доп., бр. 70 от 2018 г., бр. 31 и 71 от 2019 г., бр. 57 от 2020 г., бр. 53 от 2022 г. и бр. 9 от 2023 г.)</w:t>
      </w: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</w:t>
      </w:r>
    </w:p>
    <w:p w14:paraId="1CD22166" w14:textId="73EFE72E" w:rsidR="001D41F8" w:rsidRPr="00B259B7" w:rsidRDefault="001D41F8" w:rsidP="008362B6">
      <w:pPr>
        <w:spacing w:after="0" w:line="360" w:lineRule="auto"/>
        <w:ind w:left="1843" w:hanging="1134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bg-BG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</w:t>
      </w:r>
    </w:p>
    <w:p w14:paraId="4457FAE1" w14:textId="1BAE4E52" w:rsidR="001D41F8" w:rsidRDefault="001D41F8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УВАЖАЕМИ ГОСПОДИН МИНИСТЪР - ПРЕДСЕДАТЕЛ,</w:t>
      </w:r>
    </w:p>
    <w:p w14:paraId="08FF5FB5" w14:textId="0E826988" w:rsidR="00110BC7" w:rsidRPr="00B259B7" w:rsidRDefault="00110BC7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УВАЖАЕМИ ГОСПОДА ЗАМЕСТНИК</w:t>
      </w:r>
      <w:r w:rsidR="00C9713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МИНИСТЪР</w:t>
      </w:r>
      <w:r w:rsidR="00C9713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ПРЕДСЕДАТЕЛИ,</w:t>
      </w:r>
    </w:p>
    <w:p w14:paraId="7E4065BF" w14:textId="77777777" w:rsidR="001D41F8" w:rsidRPr="00B259B7" w:rsidRDefault="001D41F8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УВАЖАЕМИ ГОСПОЖИ И ГОСПОДА МИНИСТРИ,</w:t>
      </w:r>
    </w:p>
    <w:p w14:paraId="078C52B1" w14:textId="77777777" w:rsidR="001D41F8" w:rsidRPr="00B259B7" w:rsidRDefault="001D41F8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16E94BA" w14:textId="0D5C60DD" w:rsidR="00110BC7" w:rsidRDefault="001D41F8" w:rsidP="00110BC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основание чл. 31, ал. 2 от Устройствения правилник на Министерския съвет и на неговата администрация внасям за разглеждане от </w:t>
      </w:r>
      <w:r w:rsidRPr="00B259B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Министерския съвет проект на</w:t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10BC7" w:rsidRPr="00110BC7">
        <w:rPr>
          <w:rFonts w:ascii="Times New Roman" w:eastAsia="Calibri" w:hAnsi="Times New Roman" w:cs="Times New Roman"/>
          <w:sz w:val="24"/>
          <w:szCs w:val="24"/>
          <w:lang w:eastAsia="bg-BG"/>
        </w:rPr>
        <w:t>Постановление на Министерския съвет за изменение и допълнение на Устройствения правилник на Министерството на регионалното развитие и благоустройството, приет с Постановление № 171 на Министерския съвет от 2017 г. (Обн., ДВ., бр. 68 от 2017 г.; изм. и доп., бр. 70 от 2018 г., бр. 31 и 71 от 2019 г., бр. 57 от 2020 г., бр. 53 от 2022 г. и бр. 9 о</w:t>
      </w:r>
      <w:r w:rsidR="00110BC7">
        <w:rPr>
          <w:rFonts w:ascii="Times New Roman" w:eastAsia="Calibri" w:hAnsi="Times New Roman" w:cs="Times New Roman"/>
          <w:sz w:val="24"/>
          <w:szCs w:val="24"/>
          <w:lang w:eastAsia="bg-BG"/>
        </w:rPr>
        <w:t>т 2023 г.).</w:t>
      </w:r>
      <w:r w:rsidR="00110BC7" w:rsidRPr="00110BC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</w:t>
      </w:r>
    </w:p>
    <w:p w14:paraId="7DDEC33D" w14:textId="667D8A60" w:rsidR="00EC0FF4" w:rsidRPr="00B259B7" w:rsidRDefault="00110BC7" w:rsidP="00110BC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 п</w:t>
      </w:r>
      <w:r w:rsidR="00EC0FF4"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редложеният проект на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акт</w:t>
      </w:r>
      <w:r w:rsidR="00EC0FF4"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се прецизират</w:t>
      </w:r>
      <w:r w:rsidR="00EC0FF4"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функциите, структурата и организацията на работа на ад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министрацията на министерството във връзка с </w:t>
      </w:r>
      <w:r w:rsidR="00EC0FF4" w:rsidRPr="00110BC7">
        <w:rPr>
          <w:rFonts w:ascii="Times New Roman" w:eastAsia="Calibri" w:hAnsi="Times New Roman" w:cs="Times New Roman"/>
          <w:sz w:val="24"/>
          <w:szCs w:val="24"/>
          <w:lang w:eastAsia="bg-BG"/>
        </w:rPr>
        <w:t>правомощията на министъра на регионалното развитие и благоустройството като ор</w:t>
      </w:r>
      <w:r w:rsidR="00EC0FF4"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ган на изпълнителната власт, провеждащ държавната политика в областта на регионалното развитие и благоустройството. </w:t>
      </w:r>
    </w:p>
    <w:p w14:paraId="575C3461" w14:textId="77777777" w:rsidR="004B65B2" w:rsidRPr="004B65B2" w:rsidRDefault="00EC0FF4" w:rsidP="004B65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 xml:space="preserve">С предложения проект се цели оптимизиране на структурата на административните звена в МРРБ, прецизиране на техните функционални характеристики, както и преодоляване на дублиращи функции. Функциите на административните звена са преразгледани, систематизирани и по-добре дефинирани, а новата им регламентация съответства на функционалната компетентност на министъра на регионалното развитие и благоустройството с цел оптимизиране на дейностите и укрепване на административния капацитет. В проекта на </w:t>
      </w:r>
      <w:r w:rsidR="004B65B2">
        <w:rPr>
          <w:rFonts w:ascii="Times New Roman" w:eastAsia="Calibri" w:hAnsi="Times New Roman" w:cs="Times New Roman"/>
          <w:sz w:val="24"/>
          <w:szCs w:val="24"/>
          <w:lang w:eastAsia="bg-BG"/>
        </w:rPr>
        <w:t>постановление</w:t>
      </w:r>
      <w:r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администрацията на МРРБ е структурирана в </w:t>
      </w:r>
      <w:r w:rsidR="004B65B2" w:rsidRPr="004B65B2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2 главни дирекции, 12 дирекции, инспекторат и служител по сигурността на информацията.</w:t>
      </w:r>
    </w:p>
    <w:p w14:paraId="508E50DF" w14:textId="77777777" w:rsidR="004B65B2" w:rsidRDefault="004B65B2" w:rsidP="004B65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B65B2">
        <w:rPr>
          <w:rFonts w:ascii="Times New Roman" w:eastAsia="Calibri" w:hAnsi="Times New Roman" w:cs="Times New Roman"/>
          <w:sz w:val="24"/>
          <w:szCs w:val="24"/>
          <w:lang w:eastAsia="bg-BG"/>
        </w:rPr>
        <w:t>Във връзка с получен окончателен одитен доклад от системен одит за увереност относно ефективното функциониране на системите за управление и контрол на Управляващия орган (УО) на Програма „Развитие на регионите“ (ПРР 2021-2027) е направена констатация от Изпълнителна агенция „Одит на средствата от Европейския съюз“, че Устройствения правилник на МРРБ не съдържа изпълняваните от Главна дирекция „Стратегическо планиране и програми за регионално развитие“ (ГД СППРР) функции на УО на ПРР 2021-2027 г. и всички произтичащи от това задължения и отговорности, съгласно регламентите на Европейския съюз за фондовете за споделено управление. Направена е препоръка за предприемане на действия за допълване на тези функции в Устройствен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ия правилник на министерството.</w:t>
      </w:r>
    </w:p>
    <w:p w14:paraId="0D2DFF98" w14:textId="2E6AC181" w:rsidR="004B65B2" w:rsidRPr="004B65B2" w:rsidRDefault="004B65B2" w:rsidP="004B65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B65B2">
        <w:rPr>
          <w:rFonts w:ascii="Times New Roman" w:eastAsia="Calibri" w:hAnsi="Times New Roman" w:cs="Times New Roman"/>
          <w:sz w:val="24"/>
          <w:szCs w:val="24"/>
          <w:lang w:eastAsia="bg-BG"/>
        </w:rPr>
        <w:t>Констатирана е необходимост от прецизиране на наименованията на програмите за европейско териториално сътрудничество, в които Република България участва, в рамките на програмен период 2021-2027 г. Необходимо е да бъдат допълнени функциите на дирекция  "Управление на териториалното сътрудничество" (УТС) с оглед законосъобразното разходване на средства по програмите, провеждане на административни производства по администриране на сигнали за нередност и/или измама, съответно налагане на финансови корекции при установени нередности по програмите за европейско териториално сътрудничество, възможност за предприемане на необходимите мерки за законосъобразно възстановяване на разходи по програмите, както и установяване на недопустими разходи, приложими през новия програмен период.</w:t>
      </w:r>
    </w:p>
    <w:p w14:paraId="4382D5CC" w14:textId="45FC7BAD" w:rsidR="004B65B2" w:rsidRDefault="004B65B2" w:rsidP="004B65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B65B2">
        <w:rPr>
          <w:rFonts w:ascii="Times New Roman" w:eastAsia="Calibri" w:hAnsi="Times New Roman" w:cs="Times New Roman"/>
          <w:sz w:val="24"/>
          <w:szCs w:val="24"/>
          <w:lang w:eastAsia="bg-BG"/>
        </w:rPr>
        <w:t>С оглед на горното е констатирана необходимост от актуализиране и допълване на функциите на отделни структурни звена в МРРБ и правомощията на министъра на регионалното развитие и благоустройството във връзка с дейността на управляващия орган на Програма „Развитие на регионите“ 2021-2027 г., и във връзка с управляващия/националния орган на програмите за трансгранично сътрудничество, както и да се съобразят с действащата нормативна уредба.</w:t>
      </w:r>
    </w:p>
    <w:p w14:paraId="02216941" w14:textId="77777777" w:rsidR="0024718F" w:rsidRDefault="0024718F" w:rsidP="004B65B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01C4A9CE" w14:textId="48CFDB64" w:rsidR="004733B6" w:rsidRPr="004733B6" w:rsidRDefault="004733B6" w:rsidP="00BA306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lastRenderedPageBreak/>
        <w:t>В изпълнение на краткосрочните мерки от Насоките на правителството за реформа и оптимизация на държавната администрация, включващи ограничаване броя на дирекциите в общата администрация, намаляване броя на междинните управленски нива като началник на отдели и сектори и намаляване на разходите за персонал с 10 %</w:t>
      </w: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е извършен анализ на административните звена в МРРБ и е идентифицирана необходимост от систематизиране на функциите на структурните звена, както и оптимизиране на щатната численост на персонала в тях с оглед по-ефективна организация за изпълнение на функциите им. </w:t>
      </w: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Констатирана е необходимост от подобряване на координацията между административните звена във ведомството - съгласуване на общи цели, очаквани резултати и въздействия върху заинтересованите страни. Именно тази констатация налага необходимостта от обединяването на структурни звена от общата администрация  с цел оптимизиране на дейностите, които се изпълняват от тях. В резултат на промяната ще бъде намален броят на дирекциите в общата администрация,</w:t>
      </w:r>
      <w:r w:rsidRPr="004733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като се събере изпълнението на функционално свързани дейности в рамките на един процес в едно структурно звено</w:t>
      </w:r>
      <w:r w:rsidR="00E711D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като дейностите, осъществявани от досегашните дирекции „Правна и „Обществени поръчки“. Предвидено е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създава</w:t>
      </w:r>
      <w:r w:rsidR="00E711D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нето на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дирекция „Правни дейности“ с обща численост 35</w:t>
      </w:r>
      <w:r w:rsidR="00E711D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щ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атни бройки,  която да обезпечи напълно функциите по осъществяването на правни дейности, процесуално представителство, и процеса по планиране и провеждане на обществените поръчки, които до момента са осъществявани от дирекция „Правна“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–26 щатни бр.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и дирекция „Обществени поръчки“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-15 щатни бр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 Промяната е с цел оптимизиране на дейностите, които се изпълняват от тях и избягване дублиране на функции. Предложението за тази промяна е продиктувано от обстоятелството, че функциите на двете дирекции са обединени в един общ процес. Независимото им функциониране води до удължени съгласувателни процедури и затруднена координация при реализиране на общи политики. Именно затова обединяването им в една дирекция е стратегическо решение за повишаване на ефективността, прозрачността и бързината на управленските процеси. В рамките на една дирекция ще бъде осъществено оптимизиране на процеси и реализирането на по-добър обмен на данни и с другите структурни звена на ведомството, подобряване на резултатността и същевременно подобряване на разпределението на работата и натоварването на служителите от новата структурна единица. Обединяването ще позволи на досегашните дирекции да функционират при по-тясно взаимодействие и координация съобразно вза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имосвързаността на функциите им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и намаляване на броя 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както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на управленския състав, 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така и на ек</w:t>
      </w:r>
      <w:r w:rsidR="008156C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с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пертния състав с общо 6 щатни бройки, 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като новосъздадената дирекция ще има един ръководител и организатор по отношение на правните дейности и обществените поръчки</w:t>
      </w:r>
      <w:r w:rsidR="00C22ED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  <w:r w:rsidRPr="004733B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С обединяването на двете дирекции в една ще се оптимизира организацията на работа, качеството и времето - по-кратки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lastRenderedPageBreak/>
        <w:t>срокове за подготовка и одобряване на документи, решения и процедури, както и отчетността и контрола върху дейността им. В резултат на промяната ще бъде намален броят на дирекциите в общата администрация</w:t>
      </w:r>
      <w:r w:rsidR="00486FF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Pr="004733B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- от 6 на 5</w:t>
      </w:r>
      <w:r w:rsidR="008156C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14:paraId="0A8827EC" w14:textId="6F2D4AF2" w:rsidR="001F22E0" w:rsidRPr="001F22E0" w:rsidRDefault="001F22E0" w:rsidP="001F22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F22E0">
        <w:rPr>
          <w:rFonts w:ascii="Times New Roman" w:eastAsia="Calibri" w:hAnsi="Times New Roman" w:cs="Times New Roman"/>
          <w:sz w:val="24"/>
          <w:szCs w:val="24"/>
          <w:lang w:eastAsia="bg-BG"/>
        </w:rPr>
        <w:t>След извършен цялостен анализ на функциите на дирекция „Информационно обслужване и системи за сигурност“ (ИОСС), беше установена необходимост от цялостното им прецизиране, предвид което в проекта на постановление на Министерския съвет е предвидено изменението им. Необходимостта от изменение на чл. 24 произтича от нуждата функциите на дирекция „Информационно обслужване и системи за сигурност“ да бъдат приведени в съответствие с актуалните изисквания на Закона за киберсигурност, Наредбата за минималните изисквания за мрежова и информационна сигурност, Закона за електронното управление и подзаконовите актове по прилагането му, както и с приложимите изисквания, свързани с използването на системи с изкуствен интелект в публичния сектор. Действащата редакция на чл. 24 от УПМРРБ съдържа технологични, киберсигурностни, организационни и функции</w:t>
      </w:r>
      <w:r w:rsidR="00BA3068">
        <w:rPr>
          <w:rFonts w:ascii="Times New Roman" w:eastAsia="Calibri" w:hAnsi="Times New Roman" w:cs="Times New Roman"/>
          <w:sz w:val="24"/>
          <w:szCs w:val="24"/>
          <w:lang w:eastAsia="bg-BG"/>
        </w:rPr>
        <w:t>те по Закона за защита на класифицираната информация</w:t>
      </w:r>
      <w:r w:rsidRPr="001F22E0">
        <w:rPr>
          <w:rFonts w:ascii="Times New Roman" w:eastAsia="Calibri" w:hAnsi="Times New Roman" w:cs="Times New Roman"/>
          <w:sz w:val="24"/>
          <w:szCs w:val="24"/>
          <w:lang w:eastAsia="bg-BG"/>
        </w:rPr>
        <w:t>, което затруднява ясното разграничаване на отговорностите и не осигурява достатъчно прецизна функционална основа за вътрешни правила, проектно управление, бюджетни процедури и координация на вътрешноведомствените системи на министерството. Същевременно действащият текст не съдържа изрична и достатъчно разгърната функционална опора за изпълнение на задълженията по мрежова и информационна сигурност, по оперативна съвместимост и електронен обмен, по вътрешно прилагане на изискванията във връзка с използването на изкуствен интелект, както и по планиране, координация и отчетност на проекти и разходи в областта на цифровата трансформация. Налице е и необходимост функциите, произтичащи от Закона за противодействие на тероризма, Закона за отбраната и въоръжените сили, Наредбата за дейностите и задачите по отбранително-мобилизационна подготовка и Закона за защита при бедствия, да бъдат разписани по-ясно, така че да отразяват не само изготвянето на планове, но и координацията на превенцията, оповестяването, взаимодействието, реагирането и поддържането на готовност в системата на министерството.</w:t>
      </w:r>
    </w:p>
    <w:p w14:paraId="247040C8" w14:textId="77777777" w:rsidR="001F22E0" w:rsidRPr="001F22E0" w:rsidRDefault="001F22E0" w:rsidP="001F22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F22E0">
        <w:rPr>
          <w:rFonts w:ascii="Times New Roman" w:eastAsia="Calibri" w:hAnsi="Times New Roman" w:cs="Times New Roman"/>
          <w:sz w:val="24"/>
          <w:szCs w:val="24"/>
          <w:lang w:eastAsia="bg-BG"/>
        </w:rPr>
        <w:t>Предвижда се закриване на Звеното за мрежова и информационна сигурност, като функциите му ще бъдат осъществявани от служител на дирекцията, определен със заповед на министъра и на негово пряко подчинение, който се предвижда да изпълнява функциите на служител за мрежова и информационна сигурност за мрежата на МРРБ, с изключение на използваните от Главна дирекция "Гражданска регистрация и административно обслужване", по Наредбата за минималните изисквания за мрежова и информационна сигурност, приета с Постановление № 186 на Министерския съвет от 2019 г. (Обн., ДВ, бр. 59 от 2019 г.).</w:t>
      </w:r>
    </w:p>
    <w:p w14:paraId="42BFD451" w14:textId="68445825" w:rsidR="00091767" w:rsidRPr="00B259B7" w:rsidRDefault="001F22E0" w:rsidP="001F22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1F22E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Съгласно чл. 20, ал. 1 от Закона за защита на класифицираната информация (ЗЗКИ)  ръководителят на организационната единица ръководи, организира и контролира дейността по защита на класифицираната информация. Съгласно разпоредбата на чл. 20, ал. 4 от ЗЗКИ служителят по сигурността на информацията е пряко подчинен на ръководителя на организационната единица – министъра на регионалното развитие и благоустройството. С оглед изпълнение на функционалните си задължения съгласно ЗЗКИ и предвид спецификата на материята - защита на националната класифицирана информация и защита на чуждестранната класифицирана информация в Министерството на регионалното развитие и благоустройството, се предвижда обособяването на  раздел „Служител по сигурността на информацията“ и извеждане на функциите му от дирекция „Информационно обслужване и системи за сигурност“.</w:t>
      </w:r>
    </w:p>
    <w:p w14:paraId="3F320492" w14:textId="77777777" w:rsidR="00486FFD" w:rsidRDefault="00D164A0" w:rsidP="00870E92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E13">
        <w:rPr>
          <w:rFonts w:ascii="Times New Roman" w:eastAsia="Calibri" w:hAnsi="Times New Roman" w:cs="Times New Roman"/>
          <w:sz w:val="24"/>
          <w:szCs w:val="24"/>
        </w:rPr>
        <w:t xml:space="preserve">В специализираната администрация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също </w:t>
      </w:r>
      <w:r w:rsidRPr="00443E13">
        <w:rPr>
          <w:rFonts w:ascii="Times New Roman" w:eastAsia="Calibri" w:hAnsi="Times New Roman" w:cs="Times New Roman"/>
          <w:sz w:val="24"/>
          <w:szCs w:val="24"/>
        </w:rPr>
        <w:t>следва да 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1767">
        <w:rPr>
          <w:rFonts w:ascii="Times New Roman" w:eastAsia="Calibri" w:hAnsi="Times New Roman" w:cs="Times New Roman"/>
          <w:sz w:val="24"/>
          <w:szCs w:val="24"/>
        </w:rPr>
        <w:t>о</w:t>
      </w:r>
      <w:r w:rsidRPr="00443E13">
        <w:rPr>
          <w:rFonts w:ascii="Times New Roman" w:eastAsia="Calibri" w:hAnsi="Times New Roman" w:cs="Times New Roman"/>
          <w:sz w:val="24"/>
          <w:szCs w:val="24"/>
        </w:rPr>
        <w:t>птимизират функции</w:t>
      </w:r>
      <w:r w:rsidR="00091767">
        <w:rPr>
          <w:rFonts w:ascii="Times New Roman" w:eastAsia="Calibri" w:hAnsi="Times New Roman" w:cs="Times New Roman"/>
          <w:sz w:val="24"/>
          <w:szCs w:val="24"/>
        </w:rPr>
        <w:t>те на дирекциите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43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22E0" w:rsidRPr="001F22E0">
        <w:rPr>
          <w:rFonts w:ascii="Times New Roman" w:eastAsia="Calibri" w:hAnsi="Times New Roman" w:cs="Times New Roman"/>
          <w:sz w:val="24"/>
          <w:szCs w:val="24"/>
        </w:rPr>
        <w:t xml:space="preserve">Функциите в областта на административно-териториалното устройство и местното самоуправление преминават от дирекция „Устройство на територията и административно-териториално устройство“ в Главна дирекция "Гражданска регистрация и административно обслужване"(ГРАО) с обща численост </w:t>
      </w:r>
      <w:r w:rsidR="00486FFD">
        <w:rPr>
          <w:rFonts w:ascii="Times New Roman" w:eastAsia="Calibri" w:hAnsi="Times New Roman" w:cs="Times New Roman"/>
          <w:sz w:val="24"/>
          <w:szCs w:val="24"/>
        </w:rPr>
        <w:t xml:space="preserve">100 щатни бройки. </w:t>
      </w:r>
      <w:r w:rsidR="001F22E0" w:rsidRPr="001F22E0">
        <w:rPr>
          <w:rFonts w:ascii="Times New Roman" w:eastAsia="Calibri" w:hAnsi="Times New Roman" w:cs="Times New Roman"/>
          <w:sz w:val="24"/>
          <w:szCs w:val="24"/>
        </w:rPr>
        <w:t xml:space="preserve">Предложението за тази промяна е продиктувано от обстоятелството, че функциите на двете дирекции, свързани с местното самоуправление, са близки и следва да бъдат обединени в едно общо звено. Така ще бъде постигнат резултатът функционално свързани дейности да се осъществяват в рамките на един процес в една административна структура. </w:t>
      </w:r>
    </w:p>
    <w:p w14:paraId="16D6AFFB" w14:textId="7E705DC6" w:rsidR="00D164A0" w:rsidRDefault="001F22E0" w:rsidP="00870E92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2E0">
        <w:rPr>
          <w:rFonts w:ascii="Times New Roman" w:eastAsia="Calibri" w:hAnsi="Times New Roman" w:cs="Times New Roman"/>
          <w:sz w:val="24"/>
          <w:szCs w:val="24"/>
        </w:rPr>
        <w:t>На следващо място функциите на министъра по изпълнение на Националната стратегия за цифрова трансформация на строителния сектор 2030 г. и Пътната карта за изпълнение на Националната стратегия за цифрова трансформация</w:t>
      </w:r>
      <w:r w:rsidR="00486FFD">
        <w:rPr>
          <w:rFonts w:ascii="Times New Roman" w:eastAsia="Calibri" w:hAnsi="Times New Roman" w:cs="Times New Roman"/>
          <w:sz w:val="24"/>
          <w:szCs w:val="24"/>
        </w:rPr>
        <w:t xml:space="preserve"> на строителния сектор 2030 г.</w:t>
      </w:r>
      <w:r w:rsidRPr="001F22E0">
        <w:rPr>
          <w:rFonts w:ascii="Times New Roman" w:eastAsia="Calibri" w:hAnsi="Times New Roman" w:cs="Times New Roman"/>
          <w:sz w:val="24"/>
          <w:szCs w:val="24"/>
        </w:rPr>
        <w:t>, одобрена с Решение № 270 на Министерския съвет от 2023 г., следва да бъдат дефинирани изрично в дирекция от структурата на МРРБ. В действащия Устройствен правилник на МРРБ е предвидена структура от главни дирекции и дирекции, но няма изрично посочена дирекция, чийто основен мандат да е дългосрочното управление на тази конкретна стратегия. С оглед на това, се предлага всички функции във връзка с изпълнението на стратегията да бъдат нормативно определени за изпълнение в една дирекция</w:t>
      </w:r>
      <w:r w:rsidR="00A66859">
        <w:rPr>
          <w:rFonts w:ascii="Times New Roman" w:eastAsia="Calibri" w:hAnsi="Times New Roman" w:cs="Times New Roman"/>
          <w:sz w:val="24"/>
          <w:szCs w:val="24"/>
        </w:rPr>
        <w:t>, като за тази цел се допълват функциите на дирекция „Технически правила и норми“.</w:t>
      </w:r>
      <w:r w:rsidRPr="001F22E0">
        <w:rPr>
          <w:rFonts w:ascii="Times New Roman" w:eastAsia="Calibri" w:hAnsi="Times New Roman" w:cs="Times New Roman"/>
          <w:sz w:val="24"/>
          <w:szCs w:val="24"/>
        </w:rPr>
        <w:t xml:space="preserve"> Предвид характера на реформата, която не представлява единичен ИТ проект, а хоризонтална държавна политика, обхващаща нормативната</w:t>
      </w:r>
      <w:r w:rsidR="004864DD">
        <w:rPr>
          <w:rFonts w:ascii="Times New Roman" w:eastAsia="Calibri" w:hAnsi="Times New Roman" w:cs="Times New Roman"/>
          <w:sz w:val="24"/>
          <w:szCs w:val="24"/>
        </w:rPr>
        <w:t xml:space="preserve"> уредба, инвестиционния процес</w:t>
      </w:r>
      <w:r w:rsidRPr="001F22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3C03">
        <w:rPr>
          <w:rFonts w:ascii="Times New Roman" w:eastAsia="Calibri" w:hAnsi="Times New Roman" w:cs="Times New Roman"/>
          <w:sz w:val="24"/>
          <w:szCs w:val="24"/>
        </w:rPr>
        <w:t>строително-информационно моделиране (СИМ/</w:t>
      </w:r>
      <w:r w:rsidRPr="001F22E0">
        <w:rPr>
          <w:rFonts w:ascii="Times New Roman" w:eastAsia="Calibri" w:hAnsi="Times New Roman" w:cs="Times New Roman"/>
          <w:sz w:val="24"/>
          <w:szCs w:val="24"/>
        </w:rPr>
        <w:t>BIM</w:t>
      </w:r>
      <w:r w:rsidR="00023C03">
        <w:rPr>
          <w:rFonts w:ascii="Times New Roman" w:eastAsia="Calibri" w:hAnsi="Times New Roman" w:cs="Times New Roman"/>
          <w:sz w:val="24"/>
          <w:szCs w:val="24"/>
        </w:rPr>
        <w:t>)</w:t>
      </w:r>
      <w:r w:rsidRPr="001F22E0">
        <w:rPr>
          <w:rFonts w:ascii="Times New Roman" w:eastAsia="Calibri" w:hAnsi="Times New Roman" w:cs="Times New Roman"/>
          <w:sz w:val="24"/>
          <w:szCs w:val="24"/>
        </w:rPr>
        <w:t xml:space="preserve">, регистрите, геопространствените данни, цифровите услуги и координацията с външни институции и професионални организации, същата следва да се осъществява в една дирекция, която да поеме: управление на стратегията и пътната карта, </w:t>
      </w:r>
      <w:r w:rsidRPr="001F22E0">
        <w:rPr>
          <w:rFonts w:ascii="Times New Roman" w:eastAsia="Calibri" w:hAnsi="Times New Roman" w:cs="Times New Roman"/>
          <w:sz w:val="24"/>
          <w:szCs w:val="24"/>
        </w:rPr>
        <w:lastRenderedPageBreak/>
        <w:t>нормативни промени, стандартизация (</w:t>
      </w:r>
      <w:r w:rsidR="00AC7A35">
        <w:rPr>
          <w:rFonts w:ascii="Times New Roman" w:eastAsia="Calibri" w:hAnsi="Times New Roman" w:cs="Times New Roman"/>
          <w:sz w:val="24"/>
          <w:szCs w:val="24"/>
        </w:rPr>
        <w:t>СИМ/</w:t>
      </w:r>
      <w:r w:rsidRPr="001F22E0">
        <w:rPr>
          <w:rFonts w:ascii="Times New Roman" w:eastAsia="Calibri" w:hAnsi="Times New Roman" w:cs="Times New Roman"/>
          <w:sz w:val="24"/>
          <w:szCs w:val="24"/>
        </w:rPr>
        <w:t>BIM, цифрови модели), управление на регистри и информационни системи, мониторинг и отчетност към МС и ЕК.</w:t>
      </w:r>
    </w:p>
    <w:p w14:paraId="0BC1F6EF" w14:textId="05A0D16D" w:rsidR="001F22E0" w:rsidRPr="001F22E0" w:rsidRDefault="001F22E0" w:rsidP="00870E92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2E0">
        <w:rPr>
          <w:rFonts w:ascii="Times New Roman" w:eastAsia="Calibri" w:hAnsi="Times New Roman" w:cs="Times New Roman"/>
          <w:sz w:val="24"/>
          <w:szCs w:val="24"/>
        </w:rPr>
        <w:t xml:space="preserve">След извършен анализ на  функциите и административния капацитет в отделните структури на министерството, беше установено, че е целесъобразно в проекта на акт да се предвиди намаляване на общата численост на персонала в организационните структури и административните звена в министерството с </w:t>
      </w:r>
      <w:r w:rsidR="00CB68A6">
        <w:rPr>
          <w:rFonts w:ascii="Times New Roman" w:eastAsia="Calibri" w:hAnsi="Times New Roman" w:cs="Times New Roman"/>
          <w:sz w:val="24"/>
          <w:szCs w:val="24"/>
        </w:rPr>
        <w:t>39</w:t>
      </w:r>
      <w:r w:rsidRPr="001F22E0">
        <w:rPr>
          <w:rFonts w:ascii="Times New Roman" w:eastAsia="Calibri" w:hAnsi="Times New Roman" w:cs="Times New Roman"/>
          <w:sz w:val="24"/>
          <w:szCs w:val="24"/>
        </w:rPr>
        <w:t xml:space="preserve"> щ. бр. -  от 627 на 58</w:t>
      </w:r>
      <w:r w:rsidR="00CB68A6">
        <w:rPr>
          <w:rFonts w:ascii="Times New Roman" w:eastAsia="Calibri" w:hAnsi="Times New Roman" w:cs="Times New Roman"/>
          <w:sz w:val="24"/>
          <w:szCs w:val="24"/>
        </w:rPr>
        <w:t>8</w:t>
      </w:r>
      <w:r w:rsidRPr="001F22E0">
        <w:rPr>
          <w:rFonts w:ascii="Times New Roman" w:eastAsia="Calibri" w:hAnsi="Times New Roman" w:cs="Times New Roman"/>
          <w:sz w:val="24"/>
          <w:szCs w:val="24"/>
        </w:rPr>
        <w:t xml:space="preserve"> щ. бр. В проекта на постановление на Министерския съвет администрацията на МРРБ е структурирана в 2 главни дирекции, 12 дирекции, инспекторат и служител по сигурността на информацията.</w:t>
      </w:r>
    </w:p>
    <w:p w14:paraId="31D6B3C7" w14:textId="27865560" w:rsidR="000221BF" w:rsidRPr="000221BF" w:rsidRDefault="000221BF" w:rsidP="000221BF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BF">
        <w:rPr>
          <w:rFonts w:ascii="Times New Roman" w:eastAsia="Calibri" w:hAnsi="Times New Roman" w:cs="Times New Roman"/>
          <w:sz w:val="24"/>
          <w:szCs w:val="24"/>
        </w:rPr>
        <w:t xml:space="preserve">Предложеният проект на постановление на Министерския съвет не води до въздействие върху държавния бюджет, поради което е приложена финансова обосновка съгласно Приложение № 2.2 към чл. 35, ал. 1, т. 4, буква „б“ от Устройствения правилник на Министерския съвет и на неговата администрация. </w:t>
      </w:r>
    </w:p>
    <w:p w14:paraId="1FAA6504" w14:textId="74AD80FB" w:rsidR="00BD3127" w:rsidRDefault="000221BF" w:rsidP="000221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BF">
        <w:rPr>
          <w:rFonts w:ascii="Times New Roman" w:eastAsia="Calibri" w:hAnsi="Times New Roman" w:cs="Times New Roman"/>
          <w:sz w:val="24"/>
          <w:szCs w:val="24"/>
        </w:rPr>
        <w:t>Съгласно разпоредбата на чл. 26, ал. 3 от Закона за нормативните актове по проекта на акт е проведено публично обсъждане, като проектът на постановление, докладът към него, частичната предварителна оценка и становището на дирекция „</w:t>
      </w:r>
      <w:r w:rsidR="0048223F" w:rsidRPr="0096560C">
        <w:rPr>
          <w:rFonts w:ascii="Times New Roman" w:eastAsia="SimSun" w:hAnsi="Times New Roman" w:cs="Times New Roman"/>
          <w:sz w:val="24"/>
          <w:szCs w:val="24"/>
          <w:lang w:eastAsia="zh-CN"/>
        </w:rPr>
        <w:t>Координация и модернизация на администрацията</w:t>
      </w:r>
      <w:bookmarkStart w:id="0" w:name="_GoBack"/>
      <w:bookmarkEnd w:id="0"/>
      <w:r w:rsidRPr="000221BF">
        <w:rPr>
          <w:rFonts w:ascii="Times New Roman" w:eastAsia="Calibri" w:hAnsi="Times New Roman" w:cs="Times New Roman"/>
          <w:sz w:val="24"/>
          <w:szCs w:val="24"/>
        </w:rPr>
        <w:t>“ в администрацията на Министерския съвет от съгласуването на оценката, са публикувани на интернет страницата на Министерството на регионалното развитие и благоустройството и на Портала за обществени консултации</w:t>
      </w:r>
      <w:r w:rsidR="00BD3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3127" w:rsidRPr="000221BF">
        <w:rPr>
          <w:rFonts w:ascii="Times New Roman" w:eastAsia="Calibri" w:hAnsi="Times New Roman" w:cs="Times New Roman"/>
          <w:sz w:val="24"/>
          <w:szCs w:val="24"/>
        </w:rPr>
        <w:t>на Министерския съвет</w:t>
      </w:r>
      <w:r w:rsidR="00BD3127">
        <w:rPr>
          <w:rFonts w:ascii="Times New Roman" w:eastAsia="Calibri" w:hAnsi="Times New Roman" w:cs="Times New Roman"/>
          <w:sz w:val="24"/>
          <w:szCs w:val="24"/>
        </w:rPr>
        <w:t xml:space="preserve"> за срок от 30 дни</w:t>
      </w:r>
      <w:r w:rsidRPr="000221B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C5B1BB" w14:textId="2052B304" w:rsidR="003D3ACE" w:rsidRDefault="000221BF" w:rsidP="000221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BF">
        <w:rPr>
          <w:rFonts w:ascii="Times New Roman" w:eastAsia="Calibri" w:hAnsi="Times New Roman" w:cs="Times New Roman"/>
          <w:sz w:val="24"/>
          <w:szCs w:val="24"/>
        </w:rPr>
        <w:t>Направените бележки и предложения са отразени съгласно приложената към доклада справка.</w:t>
      </w:r>
    </w:p>
    <w:p w14:paraId="28517B22" w14:textId="3D79CD4C" w:rsidR="000221BF" w:rsidRPr="000221BF" w:rsidRDefault="000221BF" w:rsidP="000221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BF">
        <w:rPr>
          <w:rFonts w:ascii="Times New Roman" w:eastAsia="Calibri" w:hAnsi="Times New Roman" w:cs="Times New Roman"/>
          <w:sz w:val="24"/>
          <w:szCs w:val="24"/>
        </w:rPr>
        <w:t>Предложеният проект на акт не е свързан с транспониране на актове на Европейския съюз, поради което не се налага да бъде изготвена справка за съответствие с европейското право.</w:t>
      </w:r>
    </w:p>
    <w:p w14:paraId="58ED7F2C" w14:textId="77777777" w:rsidR="000221BF" w:rsidRPr="000221BF" w:rsidRDefault="000221BF" w:rsidP="000221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21BF">
        <w:rPr>
          <w:rFonts w:ascii="Times New Roman" w:eastAsia="Calibri" w:hAnsi="Times New Roman" w:cs="Times New Roman"/>
          <w:bCs/>
          <w:sz w:val="24"/>
          <w:szCs w:val="24"/>
        </w:rPr>
        <w:t>Преписката е оформена съгласно изискванията на чл. 35 от Устройствения правилник на Министерския съвет и на неговата администрация.</w:t>
      </w:r>
    </w:p>
    <w:p w14:paraId="2A34A130" w14:textId="0DB9349D" w:rsidR="000221BF" w:rsidRPr="000221BF" w:rsidRDefault="000221BF" w:rsidP="000221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221BF">
        <w:rPr>
          <w:rFonts w:ascii="Times New Roman" w:eastAsia="Calibri" w:hAnsi="Times New Roman" w:cs="Times New Roman"/>
          <w:sz w:val="24"/>
          <w:szCs w:val="24"/>
        </w:rPr>
        <w:t>Проектът на постановление на Министерския съвет е съгласуван по реда на чл. 32-34 от Устройствения правилник на Министерския съвет и на неговата администрация.</w:t>
      </w:r>
    </w:p>
    <w:p w14:paraId="06CC6D81" w14:textId="407849C7" w:rsidR="000221BF" w:rsidRPr="000221BF" w:rsidRDefault="003D3ACE" w:rsidP="000221B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ACE">
        <w:rPr>
          <w:rFonts w:ascii="Times New Roman" w:eastAsia="Calibri" w:hAnsi="Times New Roman" w:cs="Times New Roman"/>
          <w:sz w:val="24"/>
          <w:szCs w:val="24"/>
        </w:rPr>
        <w:t>Получените становища, заедно със справка за приетите и неприетите  бележки за това, са приложени към настоящия доклад.</w:t>
      </w:r>
    </w:p>
    <w:p w14:paraId="7BFA37E0" w14:textId="77777777" w:rsidR="00A03AF4" w:rsidRPr="00B259B7" w:rsidRDefault="00A03AF4" w:rsidP="009B2AA1">
      <w:pPr>
        <w:spacing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93E8B61" w14:textId="6B582437" w:rsidR="001D41F8" w:rsidRDefault="001D41F8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УВАЖАЕМИ ГОСПОДИН МИНИСТЪР - ПРЕДСЕДАТЕЛ,</w:t>
      </w:r>
    </w:p>
    <w:p w14:paraId="2F7230D8" w14:textId="08ACAE0E" w:rsidR="00C9713C" w:rsidRPr="00B259B7" w:rsidRDefault="00C9713C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УВАЖАЕМИ ГОСПОДА ЗАМЕСТНИК МИНИСТЪР-ПРЕДСЕДАТЕЛИ,</w:t>
      </w:r>
    </w:p>
    <w:p w14:paraId="7F75DD94" w14:textId="77777777" w:rsidR="001D41F8" w:rsidRPr="00B259B7" w:rsidRDefault="001D41F8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УВАЖАЕМИ ГОСПОЖИ И ГОСПОДА МИНИСТРИ,</w:t>
      </w:r>
    </w:p>
    <w:p w14:paraId="67C272B2" w14:textId="77777777" w:rsidR="00A241E5" w:rsidRPr="00B259B7" w:rsidRDefault="00A241E5" w:rsidP="001D41F8">
      <w:pPr>
        <w:spacing w:after="0" w:line="360" w:lineRule="auto"/>
        <w:ind w:firstLine="708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9B7014A" w14:textId="77777777" w:rsidR="0066311D" w:rsidRPr="00B259B7" w:rsidRDefault="001D41F8" w:rsidP="00A94EF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Предвид изложеното и на основание чл. 8, ал. 2 от Устройствения правилник на Министерския съвет и на неговата администрация, предлагам Министерският съвет да приеме предложения проект на </w:t>
      </w:r>
      <w:r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Постановление на Министерския съвет за приемане на </w:t>
      </w:r>
      <w:r w:rsidR="0066311D" w:rsidRPr="00B259B7">
        <w:rPr>
          <w:rFonts w:ascii="Times New Roman" w:eastAsia="Calibri" w:hAnsi="Times New Roman" w:cs="Times New Roman"/>
          <w:sz w:val="24"/>
          <w:szCs w:val="24"/>
          <w:lang w:eastAsia="bg-BG"/>
        </w:rPr>
        <w:t>Устройствен правилник на Министерството на регионалното развитие и благоустройството.</w:t>
      </w:r>
    </w:p>
    <w:p w14:paraId="6CB93990" w14:textId="77777777" w:rsidR="009A7A03" w:rsidRPr="00B259B7" w:rsidRDefault="009A7A03" w:rsidP="00A94EFB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E246AC" w14:textId="77777777" w:rsidR="001D41F8" w:rsidRPr="00B259B7" w:rsidRDefault="001D41F8" w:rsidP="0056163A">
      <w:pPr>
        <w:spacing w:after="0" w:line="360" w:lineRule="auto"/>
        <w:ind w:left="709" w:hanging="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Приложения</w:t>
      </w: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</w:p>
    <w:p w14:paraId="3BBDE39D" w14:textId="77777777" w:rsidR="001D41F8" w:rsidRDefault="001D41F8" w:rsidP="005616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>Проект на постановление на Министерския съвет;</w:t>
      </w:r>
    </w:p>
    <w:p w14:paraId="54C64D5D" w14:textId="77777777" w:rsidR="001D41F8" w:rsidRPr="00B259B7" w:rsidRDefault="001D41F8" w:rsidP="005616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>Финансова обосновка, одобрена от министъра на финансите;</w:t>
      </w:r>
    </w:p>
    <w:p w14:paraId="5692C7B8" w14:textId="6F1EB59E" w:rsidR="007C1DD6" w:rsidRDefault="0025229B" w:rsidP="0056163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Частична п</w:t>
      </w:r>
      <w:r w:rsidR="007C1DD6"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>редварителна оценка на въздействието;</w:t>
      </w:r>
    </w:p>
    <w:p w14:paraId="5804BD00" w14:textId="4E264717" w:rsidR="00F74126" w:rsidRPr="00B259B7" w:rsidRDefault="00F74126" w:rsidP="0096560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С</w:t>
      </w:r>
      <w:r w:rsidRPr="00F74126">
        <w:rPr>
          <w:rFonts w:ascii="Times New Roman" w:eastAsia="SimSun" w:hAnsi="Times New Roman" w:cs="Times New Roman"/>
          <w:sz w:val="24"/>
          <w:szCs w:val="24"/>
          <w:lang w:eastAsia="zh-CN"/>
        </w:rPr>
        <w:t>тановищ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е</w:t>
      </w:r>
      <w:r w:rsidRPr="00F7412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дирекция</w:t>
      </w:r>
      <w:r w:rsidR="0096560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96560C" w:rsidRPr="0096560C">
        <w:rPr>
          <w:rFonts w:ascii="Times New Roman" w:eastAsia="SimSun" w:hAnsi="Times New Roman" w:cs="Times New Roman"/>
          <w:sz w:val="24"/>
          <w:szCs w:val="24"/>
          <w:lang w:eastAsia="zh-CN"/>
        </w:rPr>
        <w:t>„Координация и модернизация на администрацията“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14:paraId="48D39D10" w14:textId="77777777" w:rsidR="001D41F8" w:rsidRPr="00B259B7" w:rsidRDefault="001D41F8" w:rsidP="005616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259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съобщение за средствата за масово осведомяване;</w:t>
      </w:r>
    </w:p>
    <w:p w14:paraId="793D5683" w14:textId="77777777" w:rsidR="001D41F8" w:rsidRPr="00B259B7" w:rsidRDefault="001D41F8" w:rsidP="0056163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259B7">
        <w:rPr>
          <w:rFonts w:ascii="Times New Roman" w:eastAsia="SimSun" w:hAnsi="Times New Roman" w:cs="Times New Roman"/>
          <w:sz w:val="24"/>
          <w:szCs w:val="24"/>
          <w:lang w:eastAsia="zh-CN"/>
        </w:rPr>
        <w:t>Таблица за отразяване на становищата от съгласувателната процедура.</w:t>
      </w:r>
    </w:p>
    <w:p w14:paraId="412CC86A" w14:textId="77777777" w:rsidR="001D41F8" w:rsidRPr="00B259B7" w:rsidRDefault="001D41F8" w:rsidP="001D41F8">
      <w:pPr>
        <w:spacing w:after="0" w:line="360" w:lineRule="auto"/>
        <w:ind w:left="2160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14:paraId="6E1168D7" w14:textId="77777777" w:rsidR="001F7C73" w:rsidRPr="00B259B7" w:rsidRDefault="001F7C73" w:rsidP="001D41F8">
      <w:pPr>
        <w:spacing w:after="0" w:line="360" w:lineRule="auto"/>
        <w:ind w:left="2160"/>
        <w:rPr>
          <w:rFonts w:ascii="Times New Roman" w:eastAsia="SimSu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14:paraId="413C2BFC" w14:textId="058EF52E" w:rsidR="001F22E0" w:rsidRPr="001F22E0" w:rsidRDefault="001F22E0" w:rsidP="001F22E0">
      <w:pPr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F22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ШИШКОВ</w:t>
      </w:r>
    </w:p>
    <w:p w14:paraId="3C702768" w14:textId="77777777" w:rsidR="001F22E0" w:rsidRPr="001F22E0" w:rsidRDefault="001F22E0" w:rsidP="001F22E0">
      <w:pPr>
        <w:spacing w:before="120" w:after="120" w:line="360" w:lineRule="auto"/>
        <w:ind w:left="5386" w:firstLine="14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22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МИНИСТЪР</w:t>
      </w:r>
    </w:p>
    <w:p w14:paraId="35A497D9" w14:textId="77777777" w:rsidR="001F22E0" w:rsidRPr="001F22E0" w:rsidRDefault="001F22E0" w:rsidP="001F22E0">
      <w:pPr>
        <w:spacing w:before="120"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  <w:r w:rsidRPr="001F22E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Формат на електронен подпис: .p7s</w:t>
      </w:r>
    </w:p>
    <w:p w14:paraId="06623C39" w14:textId="77777777" w:rsidR="001F22E0" w:rsidRPr="001F22E0" w:rsidRDefault="001F22E0" w:rsidP="001F22E0">
      <w:pPr>
        <w:spacing w:before="120" w:after="120" w:line="360" w:lineRule="auto"/>
        <w:ind w:left="5529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169DCF2" w14:textId="19B49EC8" w:rsidR="0042457B" w:rsidRDefault="0042457B" w:rsidP="001F22E0">
      <w:pPr>
        <w:spacing w:after="0" w:line="360" w:lineRule="auto"/>
        <w:ind w:left="216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554DECE8" w14:textId="77777777" w:rsidR="0042457B" w:rsidRDefault="0042457B" w:rsidP="009B5CDD">
      <w:pPr>
        <w:spacing w:after="0" w:line="360" w:lineRule="auto"/>
        <w:rPr>
          <w:rFonts w:ascii="Times New Roman" w:eastAsia="SimSun" w:hAnsi="Times New Roman" w:cs="Times New Roman"/>
          <w:bCs/>
          <w:lang w:eastAsia="zh-CN"/>
        </w:rPr>
      </w:pPr>
    </w:p>
    <w:p w14:paraId="29865494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Съгласувано с:</w:t>
      </w:r>
    </w:p>
    <w:p w14:paraId="21677DF8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Д. Николова – заместник – министър:</w:t>
      </w:r>
    </w:p>
    <w:p w14:paraId="1A586285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М. Крумова – заместник – министър:</w:t>
      </w:r>
    </w:p>
    <w:p w14:paraId="4BC85079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В. Йовев – заместник - министър:</w:t>
      </w:r>
    </w:p>
    <w:p w14:paraId="5EC408B9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Весела Начева – Кръстева - гл. секретар:</w:t>
      </w:r>
    </w:p>
    <w:p w14:paraId="218F8816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В. Терзийска – директор на дирекция „Правна“:</w:t>
      </w:r>
    </w:p>
    <w:p w14:paraId="1A647688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Ел. Кисьова – началник на отдел „НА“, дирекция „Правна“:</w:t>
      </w:r>
    </w:p>
    <w:p w14:paraId="1B23FE46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Изготвил:</w:t>
      </w:r>
    </w:p>
    <w:p w14:paraId="4EDE861E" w14:textId="77777777" w:rsidR="009B5CDD" w:rsidRPr="00137F2E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color w:val="FFFFFF" w:themeColor="background1"/>
          <w:lang w:eastAsia="zh-CN"/>
        </w:rPr>
      </w:pPr>
      <w:r w:rsidRPr="00137F2E">
        <w:rPr>
          <w:rFonts w:ascii="Times New Roman" w:eastAsia="SimSun" w:hAnsi="Times New Roman" w:cs="Times New Roman"/>
          <w:bCs/>
          <w:color w:val="FFFFFF" w:themeColor="background1"/>
          <w:lang w:eastAsia="zh-CN"/>
        </w:rPr>
        <w:t>Б. Георгиева – гл. юрисконсулт в отдел „НА“, дирекция „Правна“:</w:t>
      </w:r>
    </w:p>
    <w:p w14:paraId="49CBF9B3" w14:textId="77777777" w:rsidR="009B5CDD" w:rsidRPr="00B259B7" w:rsidRDefault="009B5CDD" w:rsidP="009B5CDD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sectPr w:rsidR="009B5CDD" w:rsidRPr="00B259B7" w:rsidSect="0042457B">
      <w:footerReference w:type="default" r:id="rId8"/>
      <w:pgSz w:w="11906" w:h="16838"/>
      <w:pgMar w:top="1135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3F4A" w14:textId="77777777" w:rsidR="002D5152" w:rsidRDefault="002D5152">
      <w:pPr>
        <w:spacing w:after="0" w:line="240" w:lineRule="auto"/>
      </w:pPr>
      <w:r>
        <w:separator/>
      </w:r>
    </w:p>
  </w:endnote>
  <w:endnote w:type="continuationSeparator" w:id="0">
    <w:p w14:paraId="0A401BFC" w14:textId="77777777" w:rsidR="002D5152" w:rsidRDefault="002D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1D1C" w14:textId="1A9CB701" w:rsidR="00CD7D3F" w:rsidRDefault="001D41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23F">
      <w:rPr>
        <w:noProof/>
      </w:rPr>
      <w:t>7</w:t>
    </w:r>
    <w:r>
      <w:rPr>
        <w:noProof/>
      </w:rPr>
      <w:fldChar w:fldCharType="end"/>
    </w:r>
  </w:p>
  <w:p w14:paraId="580F7A43" w14:textId="77777777" w:rsidR="00CD7D3F" w:rsidRDefault="002D5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F5F70" w14:textId="77777777" w:rsidR="002D5152" w:rsidRDefault="002D5152">
      <w:pPr>
        <w:spacing w:after="0" w:line="240" w:lineRule="auto"/>
      </w:pPr>
      <w:r>
        <w:separator/>
      </w:r>
    </w:p>
  </w:footnote>
  <w:footnote w:type="continuationSeparator" w:id="0">
    <w:p w14:paraId="61D8110B" w14:textId="77777777" w:rsidR="002D5152" w:rsidRDefault="002D5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B336128"/>
    <w:multiLevelType w:val="hybridMultilevel"/>
    <w:tmpl w:val="EFCCF938"/>
    <w:lvl w:ilvl="0" w:tplc="FA7CE89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20156DAD"/>
    <w:multiLevelType w:val="hybridMultilevel"/>
    <w:tmpl w:val="C160F7AC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2EFF"/>
    <w:multiLevelType w:val="multilevel"/>
    <w:tmpl w:val="4454CA4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797" w:hanging="720"/>
      </w:pPr>
    </w:lvl>
    <w:lvl w:ilvl="3">
      <w:start w:val="1"/>
      <w:numFmt w:val="decimal"/>
      <w:isLgl/>
      <w:lvlText w:val="%1.%2.%3.%4."/>
      <w:lvlJc w:val="left"/>
      <w:pPr>
        <w:ind w:left="2157" w:hanging="720"/>
      </w:pPr>
    </w:lvl>
    <w:lvl w:ilvl="4">
      <w:start w:val="1"/>
      <w:numFmt w:val="decimal"/>
      <w:isLgl/>
      <w:lvlText w:val="%1.%2.%3.%4.%5."/>
      <w:lvlJc w:val="left"/>
      <w:pPr>
        <w:ind w:left="2877" w:hanging="1080"/>
      </w:pPr>
    </w:lvl>
    <w:lvl w:ilvl="5">
      <w:start w:val="1"/>
      <w:numFmt w:val="decimal"/>
      <w:isLgl/>
      <w:lvlText w:val="%1.%2.%3.%4.%5.%6."/>
      <w:lvlJc w:val="left"/>
      <w:pPr>
        <w:ind w:left="3237" w:hanging="1080"/>
      </w:pPr>
    </w:lvl>
    <w:lvl w:ilvl="6">
      <w:start w:val="1"/>
      <w:numFmt w:val="decimal"/>
      <w:isLgl/>
      <w:lvlText w:val="%1.%2.%3.%4.%5.%6.%7."/>
      <w:lvlJc w:val="left"/>
      <w:pPr>
        <w:ind w:left="3957" w:hanging="1440"/>
      </w:p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</w:lvl>
  </w:abstractNum>
  <w:abstractNum w:abstractNumId="3" w15:restartNumberingAfterBreak="0">
    <w:nsid w:val="3B323AD0"/>
    <w:multiLevelType w:val="hybridMultilevel"/>
    <w:tmpl w:val="8B0A9944"/>
    <w:lvl w:ilvl="0" w:tplc="735CFD06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FD2FC9"/>
    <w:multiLevelType w:val="hybridMultilevel"/>
    <w:tmpl w:val="AD8A061E"/>
    <w:lvl w:ilvl="0" w:tplc="08A877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F8"/>
    <w:rsid w:val="00001E20"/>
    <w:rsid w:val="00006A5B"/>
    <w:rsid w:val="00010BDD"/>
    <w:rsid w:val="00011BF9"/>
    <w:rsid w:val="000221BF"/>
    <w:rsid w:val="0002316E"/>
    <w:rsid w:val="00023C03"/>
    <w:rsid w:val="00032382"/>
    <w:rsid w:val="00033BAD"/>
    <w:rsid w:val="00043CA3"/>
    <w:rsid w:val="00044C8D"/>
    <w:rsid w:val="00080980"/>
    <w:rsid w:val="000907EF"/>
    <w:rsid w:val="00091767"/>
    <w:rsid w:val="0009459E"/>
    <w:rsid w:val="000B63BF"/>
    <w:rsid w:val="000B7508"/>
    <w:rsid w:val="000C28A7"/>
    <w:rsid w:val="000C3D51"/>
    <w:rsid w:val="000D105B"/>
    <w:rsid w:val="000D1636"/>
    <w:rsid w:val="000E1BF5"/>
    <w:rsid w:val="000F41E5"/>
    <w:rsid w:val="000F547B"/>
    <w:rsid w:val="00101FF3"/>
    <w:rsid w:val="00103FE2"/>
    <w:rsid w:val="00104FB6"/>
    <w:rsid w:val="00110BC7"/>
    <w:rsid w:val="00111A16"/>
    <w:rsid w:val="00114514"/>
    <w:rsid w:val="00137F2E"/>
    <w:rsid w:val="0015253A"/>
    <w:rsid w:val="00176D23"/>
    <w:rsid w:val="00177544"/>
    <w:rsid w:val="0018058F"/>
    <w:rsid w:val="00180CA1"/>
    <w:rsid w:val="001A4330"/>
    <w:rsid w:val="001B2305"/>
    <w:rsid w:val="001B4682"/>
    <w:rsid w:val="001B6E3D"/>
    <w:rsid w:val="001B76E8"/>
    <w:rsid w:val="001D41F8"/>
    <w:rsid w:val="001E1E32"/>
    <w:rsid w:val="001E30EF"/>
    <w:rsid w:val="001F138A"/>
    <w:rsid w:val="001F22E0"/>
    <w:rsid w:val="001F7C73"/>
    <w:rsid w:val="0020587B"/>
    <w:rsid w:val="0023038C"/>
    <w:rsid w:val="00236F0C"/>
    <w:rsid w:val="0024718F"/>
    <w:rsid w:val="0025229B"/>
    <w:rsid w:val="002562C0"/>
    <w:rsid w:val="0025675A"/>
    <w:rsid w:val="00280CB3"/>
    <w:rsid w:val="002832E1"/>
    <w:rsid w:val="002A6EA7"/>
    <w:rsid w:val="002C4CE8"/>
    <w:rsid w:val="002D5152"/>
    <w:rsid w:val="002E2765"/>
    <w:rsid w:val="002E4FC5"/>
    <w:rsid w:val="00305466"/>
    <w:rsid w:val="00307456"/>
    <w:rsid w:val="00312140"/>
    <w:rsid w:val="003313CF"/>
    <w:rsid w:val="003341CD"/>
    <w:rsid w:val="00337823"/>
    <w:rsid w:val="003926C2"/>
    <w:rsid w:val="003A3FA1"/>
    <w:rsid w:val="003B3398"/>
    <w:rsid w:val="003D3ACE"/>
    <w:rsid w:val="003E062C"/>
    <w:rsid w:val="004138A5"/>
    <w:rsid w:val="00423556"/>
    <w:rsid w:val="0042457B"/>
    <w:rsid w:val="0042676E"/>
    <w:rsid w:val="0043283D"/>
    <w:rsid w:val="004444A4"/>
    <w:rsid w:val="00464834"/>
    <w:rsid w:val="004733B6"/>
    <w:rsid w:val="0048223F"/>
    <w:rsid w:val="004864DD"/>
    <w:rsid w:val="00486FFD"/>
    <w:rsid w:val="004945B6"/>
    <w:rsid w:val="004A05EC"/>
    <w:rsid w:val="004A0962"/>
    <w:rsid w:val="004A097D"/>
    <w:rsid w:val="004B4FCD"/>
    <w:rsid w:val="004B5DA5"/>
    <w:rsid w:val="004B65B2"/>
    <w:rsid w:val="004E3B3C"/>
    <w:rsid w:val="005011B2"/>
    <w:rsid w:val="005123D5"/>
    <w:rsid w:val="00512E4D"/>
    <w:rsid w:val="00521181"/>
    <w:rsid w:val="0053077A"/>
    <w:rsid w:val="00531959"/>
    <w:rsid w:val="005338E5"/>
    <w:rsid w:val="00544A15"/>
    <w:rsid w:val="00551078"/>
    <w:rsid w:val="005530AC"/>
    <w:rsid w:val="0056163A"/>
    <w:rsid w:val="00563299"/>
    <w:rsid w:val="005670D7"/>
    <w:rsid w:val="00581976"/>
    <w:rsid w:val="00596667"/>
    <w:rsid w:val="005A47AB"/>
    <w:rsid w:val="005B7E85"/>
    <w:rsid w:val="005D092D"/>
    <w:rsid w:val="005F0208"/>
    <w:rsid w:val="00601BDC"/>
    <w:rsid w:val="00602251"/>
    <w:rsid w:val="00627CB5"/>
    <w:rsid w:val="00660DDB"/>
    <w:rsid w:val="0066311D"/>
    <w:rsid w:val="0068619F"/>
    <w:rsid w:val="006878BA"/>
    <w:rsid w:val="00695FA2"/>
    <w:rsid w:val="006A6B7C"/>
    <w:rsid w:val="00723105"/>
    <w:rsid w:val="007306E7"/>
    <w:rsid w:val="00744FF2"/>
    <w:rsid w:val="00767859"/>
    <w:rsid w:val="007738D6"/>
    <w:rsid w:val="007A2E3D"/>
    <w:rsid w:val="007B34D0"/>
    <w:rsid w:val="007C1DD6"/>
    <w:rsid w:val="007C6050"/>
    <w:rsid w:val="007E489C"/>
    <w:rsid w:val="007E61F3"/>
    <w:rsid w:val="007F2B28"/>
    <w:rsid w:val="00813087"/>
    <w:rsid w:val="008156C4"/>
    <w:rsid w:val="00823281"/>
    <w:rsid w:val="008309E0"/>
    <w:rsid w:val="008362B6"/>
    <w:rsid w:val="00851D6F"/>
    <w:rsid w:val="00870E92"/>
    <w:rsid w:val="00893596"/>
    <w:rsid w:val="008A3606"/>
    <w:rsid w:val="008C1DA3"/>
    <w:rsid w:val="008D3F3F"/>
    <w:rsid w:val="008E1B9B"/>
    <w:rsid w:val="0090324A"/>
    <w:rsid w:val="00925020"/>
    <w:rsid w:val="00946DDB"/>
    <w:rsid w:val="009546D1"/>
    <w:rsid w:val="0096560C"/>
    <w:rsid w:val="00965EA5"/>
    <w:rsid w:val="00967E5A"/>
    <w:rsid w:val="00981496"/>
    <w:rsid w:val="00982E33"/>
    <w:rsid w:val="00992CF6"/>
    <w:rsid w:val="009A7A03"/>
    <w:rsid w:val="009B1D8D"/>
    <w:rsid w:val="009B2AA1"/>
    <w:rsid w:val="009B5CDD"/>
    <w:rsid w:val="009C2A60"/>
    <w:rsid w:val="009D1DD2"/>
    <w:rsid w:val="009F6BE7"/>
    <w:rsid w:val="009F7CB9"/>
    <w:rsid w:val="00A03AF4"/>
    <w:rsid w:val="00A22A1E"/>
    <w:rsid w:val="00A241E5"/>
    <w:rsid w:val="00A27929"/>
    <w:rsid w:val="00A34CE9"/>
    <w:rsid w:val="00A37B53"/>
    <w:rsid w:val="00A44F6B"/>
    <w:rsid w:val="00A56672"/>
    <w:rsid w:val="00A62BC3"/>
    <w:rsid w:val="00A66859"/>
    <w:rsid w:val="00A72DC0"/>
    <w:rsid w:val="00A75AD7"/>
    <w:rsid w:val="00A94EFB"/>
    <w:rsid w:val="00AB189A"/>
    <w:rsid w:val="00AB6254"/>
    <w:rsid w:val="00AB6E4C"/>
    <w:rsid w:val="00AB734A"/>
    <w:rsid w:val="00AC7A35"/>
    <w:rsid w:val="00AD6A1E"/>
    <w:rsid w:val="00AD6D1A"/>
    <w:rsid w:val="00AE34A8"/>
    <w:rsid w:val="00B00A23"/>
    <w:rsid w:val="00B03814"/>
    <w:rsid w:val="00B1082C"/>
    <w:rsid w:val="00B259B7"/>
    <w:rsid w:val="00B4569D"/>
    <w:rsid w:val="00B55C2F"/>
    <w:rsid w:val="00B603EA"/>
    <w:rsid w:val="00B71BA4"/>
    <w:rsid w:val="00B72646"/>
    <w:rsid w:val="00B87076"/>
    <w:rsid w:val="00BA3068"/>
    <w:rsid w:val="00BD3127"/>
    <w:rsid w:val="00BF4EB5"/>
    <w:rsid w:val="00BF7353"/>
    <w:rsid w:val="00BF799F"/>
    <w:rsid w:val="00C077F9"/>
    <w:rsid w:val="00C22ED1"/>
    <w:rsid w:val="00C24C0C"/>
    <w:rsid w:val="00C26EFF"/>
    <w:rsid w:val="00C27EAD"/>
    <w:rsid w:val="00C3072B"/>
    <w:rsid w:val="00C471F3"/>
    <w:rsid w:val="00C51EF1"/>
    <w:rsid w:val="00C559A4"/>
    <w:rsid w:val="00C622CE"/>
    <w:rsid w:val="00C82317"/>
    <w:rsid w:val="00C82C26"/>
    <w:rsid w:val="00C91898"/>
    <w:rsid w:val="00C94331"/>
    <w:rsid w:val="00C9713C"/>
    <w:rsid w:val="00CA3735"/>
    <w:rsid w:val="00CB2D88"/>
    <w:rsid w:val="00CB68A6"/>
    <w:rsid w:val="00CD3150"/>
    <w:rsid w:val="00CD3B4E"/>
    <w:rsid w:val="00CD7057"/>
    <w:rsid w:val="00CE3F03"/>
    <w:rsid w:val="00CE7389"/>
    <w:rsid w:val="00D12764"/>
    <w:rsid w:val="00D164A0"/>
    <w:rsid w:val="00D26BA2"/>
    <w:rsid w:val="00D364F6"/>
    <w:rsid w:val="00D438A3"/>
    <w:rsid w:val="00D540EF"/>
    <w:rsid w:val="00D54D6B"/>
    <w:rsid w:val="00D74E62"/>
    <w:rsid w:val="00D77DC6"/>
    <w:rsid w:val="00D8508D"/>
    <w:rsid w:val="00D95448"/>
    <w:rsid w:val="00D972E7"/>
    <w:rsid w:val="00DB06C5"/>
    <w:rsid w:val="00DB268C"/>
    <w:rsid w:val="00DB54C8"/>
    <w:rsid w:val="00DC4B44"/>
    <w:rsid w:val="00DD61F4"/>
    <w:rsid w:val="00DD67C4"/>
    <w:rsid w:val="00DF65B9"/>
    <w:rsid w:val="00E04681"/>
    <w:rsid w:val="00E13C06"/>
    <w:rsid w:val="00E14DC4"/>
    <w:rsid w:val="00E25F4B"/>
    <w:rsid w:val="00E51500"/>
    <w:rsid w:val="00E711D6"/>
    <w:rsid w:val="00E921C7"/>
    <w:rsid w:val="00E95235"/>
    <w:rsid w:val="00EA5DF9"/>
    <w:rsid w:val="00EC0FF4"/>
    <w:rsid w:val="00EE24AA"/>
    <w:rsid w:val="00EF7AEE"/>
    <w:rsid w:val="00F15C1E"/>
    <w:rsid w:val="00F3008D"/>
    <w:rsid w:val="00F3409E"/>
    <w:rsid w:val="00F47F2F"/>
    <w:rsid w:val="00F55FD8"/>
    <w:rsid w:val="00F70A4C"/>
    <w:rsid w:val="00F74126"/>
    <w:rsid w:val="00F857D1"/>
    <w:rsid w:val="00F95F2B"/>
    <w:rsid w:val="00FC5B61"/>
    <w:rsid w:val="00FC69D3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D47D"/>
  <w15:docId w15:val="{EF1E2480-D80E-45AC-9339-A20CFB5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41F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D41F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4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8C55-E4AD-4991-9E10-954CD35B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</Company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Vyara Vasileva</dc:creator>
  <cp:lastModifiedBy>BOYANA LYUBOMIROVA HADZHIEVA</cp:lastModifiedBy>
  <cp:revision>12</cp:revision>
  <cp:lastPrinted>2017-06-13T06:47:00Z</cp:lastPrinted>
  <dcterms:created xsi:type="dcterms:W3CDTF">2026-07-07T06:51:00Z</dcterms:created>
  <dcterms:modified xsi:type="dcterms:W3CDTF">2026-07-17T12:14:00Z</dcterms:modified>
</cp:coreProperties>
</file>